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</w:pPr>
      <w:bookmarkStart w:id="0" w:name="_Toc482031998"/>
      <w:bookmarkStart w:id="1" w:name="_Toc6715"/>
      <w:bookmarkStart w:id="2" w:name="_Toc3619"/>
      <w:r>
        <w:rPr>
          <w:rFonts w:hint="eastAsia"/>
          <w:u w:val="none"/>
          <w:lang w:eastAsia="zh-CN"/>
        </w:rPr>
        <w:t>厦门</w:t>
      </w:r>
      <w:r>
        <w:rPr>
          <w:rFonts w:hint="eastAsia"/>
          <w:u w:val="none"/>
          <w:lang w:val="en-US" w:eastAsia="zh-CN"/>
        </w:rPr>
        <w:t>建发医药有限公司</w:t>
      </w:r>
      <w:r>
        <w:rPr>
          <w:rFonts w:hint="eastAsia"/>
          <w:u w:val="single"/>
          <w:lang w:val="en-US" w:eastAsia="zh-CN"/>
        </w:rPr>
        <w:t>血型试剂质控试剂盒</w:t>
      </w:r>
      <w:r>
        <w:rPr>
          <w:rFonts w:hint="eastAsia"/>
        </w:rPr>
        <w:t>报价单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</w:pPr>
      <w:r>
        <w:rPr>
          <w:rFonts w:hint="eastAsia"/>
        </w:rPr>
        <w:t>1、本报价单请于202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</w:t>
      </w:r>
      <w:r>
        <w:rPr>
          <w:rFonts w:hint="eastAsia"/>
          <w:b/>
          <w:bCs/>
        </w:rPr>
        <w:t>报价资料需用档案袋密封，封口加盖公章，不符合此规定，报价无效</w:t>
      </w:r>
      <w:r>
        <w:rPr>
          <w:rFonts w:hint="eastAsia"/>
        </w:rPr>
        <w:t>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采购部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蒋际友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18959294298 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二、报价清单明细详见附件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/>
        </w:rPr>
      </w:pPr>
      <w:r>
        <w:rPr>
          <w:rFonts w:hint="eastAsia"/>
        </w:rPr>
        <w:t>                         时间：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11"/>
        <w:tblW w:w="13401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本次报价项目为：血型试剂质控试剂盒 1个项目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入选品牌</w:t>
            </w:r>
            <w:r>
              <w:rPr>
                <w:rFonts w:hint="eastAsia" w:ascii="宋体" w:hAnsi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需满足以下要求，否则视为无效报价。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供应商需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安排工程师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到院完成该产品的性能验证，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期间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因性能验证产生的试剂、耗材及人力费用由供应商自行承担。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配合我司供应商协同平台进行系统操作，详见附件《供应商协同平台操作手册》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项目报价表及三甲公立医院销售发票（3家及以上，省内优先）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至少1份其他用户试用/性能验证报告（近1年内）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sj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@chinacdc.com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标题：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血型试剂质控试剂盒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/>
          <w:u w:val="single"/>
          <w:lang w:val="en-US" w:eastAsia="zh-CN"/>
        </w:rPr>
        <w:t>血型试剂质控试剂盒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="335" w:tblpY="292"/>
        <w:tblOverlap w:val="never"/>
        <w:tblW w:w="16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205"/>
        <w:gridCol w:w="2070"/>
        <w:gridCol w:w="1202"/>
        <w:gridCol w:w="979"/>
        <w:gridCol w:w="1884"/>
        <w:gridCol w:w="2010"/>
        <w:gridCol w:w="720"/>
        <w:gridCol w:w="915"/>
        <w:gridCol w:w="510"/>
        <w:gridCol w:w="1170"/>
        <w:gridCol w:w="112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全称</w:t>
            </w:r>
            <w:bookmarkStart w:id="3" w:name="_GoBack"/>
            <w:bookmarkEnd w:id="3"/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（盒）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血型试剂质控试剂盒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160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所报产品需能满足3项质控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：血型鉴定、不规则抗体筛查及交叉配血质控。</w:t>
            </w:r>
          </w:p>
          <w:p>
            <w:pP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需提供增值税专用发票，账期：     天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到货周期：      天</w:t>
            </w:r>
          </w:p>
        </w:tc>
      </w:tr>
    </w:tbl>
    <w:p>
      <w:pPr>
        <w:jc w:val="left"/>
        <w:rPr>
          <w:rFonts w:hint="eastAsia" w:ascii="宋体" w:hAnsi="宋体"/>
          <w:b/>
          <w:bCs/>
          <w:lang w:val="en-US" w:eastAsia="zh-CN"/>
        </w:rPr>
      </w:pPr>
    </w:p>
    <w:p>
      <w:p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3家及以上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</w:rPr>
        <w:t>需对在中国大陆地区取得医疗器械注册证的所有试剂项目进行报价，未取得医疗器械注册证的试剂项目不得报价。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60BF513F"/>
    <w:multiLevelType w:val="singleLevel"/>
    <w:tmpl w:val="60BF51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2E733BD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3B38E9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C54FCC"/>
    <w:rsid w:val="1AE60822"/>
    <w:rsid w:val="1AEF121B"/>
    <w:rsid w:val="1B411666"/>
    <w:rsid w:val="1BAF716C"/>
    <w:rsid w:val="1BC555EC"/>
    <w:rsid w:val="1BD74178"/>
    <w:rsid w:val="1C02661E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FA4C1B"/>
    <w:rsid w:val="210D3A56"/>
    <w:rsid w:val="214E5381"/>
    <w:rsid w:val="215C06CC"/>
    <w:rsid w:val="21E46864"/>
    <w:rsid w:val="227713D1"/>
    <w:rsid w:val="2305325B"/>
    <w:rsid w:val="231B49A3"/>
    <w:rsid w:val="232D2379"/>
    <w:rsid w:val="23376394"/>
    <w:rsid w:val="23811EAC"/>
    <w:rsid w:val="239F50C7"/>
    <w:rsid w:val="23EE6975"/>
    <w:rsid w:val="242E1C66"/>
    <w:rsid w:val="24CD0395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7407A4"/>
    <w:rsid w:val="449A58B0"/>
    <w:rsid w:val="451168A7"/>
    <w:rsid w:val="45B3610B"/>
    <w:rsid w:val="461026D0"/>
    <w:rsid w:val="46753028"/>
    <w:rsid w:val="46F22E0B"/>
    <w:rsid w:val="4865746C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523056"/>
    <w:rsid w:val="5BA100B8"/>
    <w:rsid w:val="5BBC2713"/>
    <w:rsid w:val="5BF80421"/>
    <w:rsid w:val="5C2A2FFB"/>
    <w:rsid w:val="5C6C500A"/>
    <w:rsid w:val="5CCB3BE4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51358ED"/>
    <w:rsid w:val="65592F08"/>
    <w:rsid w:val="65EF3C87"/>
    <w:rsid w:val="660B17CC"/>
    <w:rsid w:val="6683113B"/>
    <w:rsid w:val="670C1912"/>
    <w:rsid w:val="674123B0"/>
    <w:rsid w:val="67751FC3"/>
    <w:rsid w:val="67D13554"/>
    <w:rsid w:val="69A90CCA"/>
    <w:rsid w:val="69C9674F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8109F6"/>
    <w:rsid w:val="6D863980"/>
    <w:rsid w:val="6DD02C64"/>
    <w:rsid w:val="6DD21220"/>
    <w:rsid w:val="6E502DAA"/>
    <w:rsid w:val="6E590FCD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2023-05-15T01:38:24Z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