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</w:pPr>
      <w:bookmarkStart w:id="0" w:name="_Toc3619"/>
      <w:bookmarkStart w:id="1" w:name="_Toc6715"/>
      <w:bookmarkStart w:id="2" w:name="_Toc482031998"/>
      <w:r>
        <w:rPr>
          <w:rFonts w:hint="eastAsia"/>
          <w:u w:val="none"/>
          <w:lang w:eastAsia="zh-CN"/>
        </w:rPr>
        <w:t>厦门</w:t>
      </w:r>
      <w:r>
        <w:rPr>
          <w:rFonts w:hint="eastAsia"/>
          <w:u w:val="none"/>
          <w:lang w:val="en-US" w:eastAsia="zh-CN"/>
        </w:rPr>
        <w:t>建发医药有限公司</w:t>
      </w:r>
      <w:r>
        <w:rPr>
          <w:rFonts w:hint="eastAsia"/>
          <w:u w:val="single"/>
          <w:lang w:val="en-US" w:eastAsia="zh-CN"/>
        </w:rPr>
        <w:t>细胞产品生产试剂</w:t>
      </w:r>
      <w:r>
        <w:rPr>
          <w:rFonts w:hint="eastAsia"/>
        </w:rPr>
        <w:t>报价单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1、本报价单及合同请于202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点前送达</w:t>
      </w:r>
      <w:r>
        <w:rPr>
          <w:rFonts w:hint="eastAsia"/>
          <w:lang w:eastAsia="zh-CN"/>
        </w:rPr>
        <w:t>弘爱医院</w:t>
      </w:r>
      <w:r>
        <w:rPr>
          <w:rFonts w:hint="eastAsia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/>
          <w:lang w:eastAsia="zh-CN"/>
        </w:rPr>
        <w:t>弘爱</w:t>
      </w:r>
      <w:r>
        <w:rPr>
          <w:rFonts w:hint="eastAsia"/>
        </w:rPr>
        <w:t xml:space="preserve">医院综合楼四楼 </w:t>
      </w:r>
      <w:r>
        <w:rPr>
          <w:rFonts w:hint="eastAsia"/>
          <w:lang w:val="en-US" w:eastAsia="zh-CN"/>
        </w:rPr>
        <w:t>试剂</w:t>
      </w:r>
      <w:r>
        <w:rPr>
          <w:rFonts w:hint="eastAsia"/>
        </w:rPr>
        <w:t>采购部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蒋际友</w:t>
      </w:r>
      <w:r>
        <w:rPr>
          <w:rFonts w:hint="eastAsia"/>
        </w:rPr>
        <w:t xml:space="preserve"> 收；联系电话：</w:t>
      </w:r>
      <w:r>
        <w:rPr>
          <w:rFonts w:hint="eastAsia"/>
          <w:u w:val="single"/>
          <w:lang w:val="en-US" w:eastAsia="zh-CN"/>
        </w:rPr>
        <w:t xml:space="preserve"> 18959294298 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Arial" w:hAnsi="Arial" w:cs="Times New Roman"/>
          <w:b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eastAsia" w:ascii="Arial" w:hAnsi="Arial" w:eastAsia="宋体" w:cs="Times New Roman"/>
          <w:b/>
          <w:bCs/>
          <w:kern w:val="2"/>
          <w:sz w:val="28"/>
          <w:szCs w:val="32"/>
          <w:lang w:val="en-US" w:eastAsia="zh-CN" w:bidi="ar-SA"/>
        </w:rPr>
        <w:t>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二、报价清单明细详见附件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/>
        </w:rPr>
      </w:pPr>
      <w:r>
        <w:rPr>
          <w:rFonts w:hint="eastAsia"/>
        </w:rPr>
        <w:t>                         时间：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项目报价表及三甲公立医院销售发票（3家及以上，省内优先）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（若有）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bookmarkStart w:id="3" w:name="_GoBack"/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yellow"/>
                <w:lang w:val="en-US" w:eastAsia="zh-CN"/>
              </w:rPr>
              <w:t>提供</w:t>
            </w:r>
            <w:bookmarkEnd w:id="3"/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default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sj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@chinacdc.com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标题：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（正式报价）细胞产品生产试剂+公司名称</w:t>
            </w: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2"/>
        </w:numPr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/>
          <w:u w:val="single"/>
          <w:lang w:val="en-US" w:eastAsia="zh-CN"/>
        </w:rPr>
        <w:t>细胞产品生产试剂</w:t>
      </w: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cs="宋体"/>
          <w:lang w:val="en-US" w:eastAsia="zh-CN"/>
        </w:rPr>
        <w:t>表</w:t>
      </w:r>
    </w:p>
    <w:tbl>
      <w:tblPr>
        <w:tblStyle w:val="10"/>
        <w:tblpPr w:leftFromText="180" w:rightFromText="180" w:vertAnchor="text" w:horzAnchor="page" w:tblpX="335" w:tblpY="292"/>
        <w:tblOverlap w:val="never"/>
        <w:tblW w:w="160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2205"/>
        <w:gridCol w:w="2070"/>
        <w:gridCol w:w="1202"/>
        <w:gridCol w:w="979"/>
        <w:gridCol w:w="1884"/>
        <w:gridCol w:w="2010"/>
        <w:gridCol w:w="720"/>
        <w:gridCol w:w="915"/>
        <w:gridCol w:w="510"/>
        <w:gridCol w:w="117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GT-T551H3细胞培养基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1000ml/瓶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GT-T551H3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TAKARA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DC细胞成熟刺激因子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100ul/支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MDL1503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MDSS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DC细胞分化诱导因子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200ul/支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MDL1504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MDSS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CIK细胞扩增试剂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5ml/支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MDL1501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MDSS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NK细胞扩增因子--CB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6ml/1支， 1ml/2支，25ml/1支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MDL2004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MDSS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Ficoll淋巴细胞分离液（临床级）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500ml/瓶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17-1440-03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GE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台盼蓝染色液(0.4%)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50ml/瓶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C0040-50ml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索莱宝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60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注册证（若有注册证，请于表格填写注册证号）：□全部无需注册证  □部分需要注册证  □全部需要注册证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60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付款方式为货到付款，账期：     天（自然日），需提供增值税专用发票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60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到货周期：      天（自然日）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606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近效期无条件退换货 ：□无法退换货    □3个月   □6个月</w:t>
            </w:r>
          </w:p>
        </w:tc>
      </w:tr>
    </w:tbl>
    <w:p>
      <w:pPr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备</w:t>
      </w:r>
      <w:r>
        <w:rPr>
          <w:rFonts w:hint="eastAsia" w:ascii="宋体" w:hAnsi="宋体"/>
          <w:b/>
          <w:bCs/>
        </w:rPr>
        <w:t>注：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/>
          <w:b/>
          <w:bCs/>
        </w:rPr>
      </w:pPr>
      <w:r>
        <w:rPr>
          <w:rFonts w:ascii="宋体" w:hAnsi="宋体"/>
          <w:b/>
          <w:bCs/>
        </w:rPr>
        <w:t>该报价为配送到招标人厦门指定仓库的价格</w:t>
      </w:r>
      <w:r>
        <w:rPr>
          <w:rFonts w:hint="eastAsia" w:ascii="宋体" w:hAnsi="宋体"/>
          <w:b/>
          <w:bCs/>
        </w:rPr>
        <w:t>，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default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请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写明给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建发医药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的报价以及公立医院的价格，并提供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三甲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公立医院销售发票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3家及以上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1417" w:right="1440" w:bottom="1417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DD0C1457"/>
    <w:multiLevelType w:val="singleLevel"/>
    <w:tmpl w:val="DD0C145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abstractNum w:abstractNumId="3">
    <w:nsid w:val="60BF513F"/>
    <w:multiLevelType w:val="singleLevel"/>
    <w:tmpl w:val="60BF513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2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205F49CA"/>
    <w:rsid w:val="20FA4C1B"/>
    <w:rsid w:val="210D3A56"/>
    <w:rsid w:val="214E5381"/>
    <w:rsid w:val="215C06CC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6451E3"/>
    <w:rsid w:val="2F994123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AC561A"/>
    <w:rsid w:val="38B213E2"/>
    <w:rsid w:val="38B643D3"/>
    <w:rsid w:val="390E3008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C2019A3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7407A4"/>
    <w:rsid w:val="449A58B0"/>
    <w:rsid w:val="451168A7"/>
    <w:rsid w:val="45B3610B"/>
    <w:rsid w:val="461026D0"/>
    <w:rsid w:val="46753028"/>
    <w:rsid w:val="46F22E0B"/>
    <w:rsid w:val="4865746C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F5C71"/>
    <w:rsid w:val="4F2E4EF1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51358ED"/>
    <w:rsid w:val="65592F08"/>
    <w:rsid w:val="65EF3C87"/>
    <w:rsid w:val="660B17CC"/>
    <w:rsid w:val="6683113B"/>
    <w:rsid w:val="670C1912"/>
    <w:rsid w:val="674123B0"/>
    <w:rsid w:val="67751FC3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2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dcterms:modified xsi:type="dcterms:W3CDTF">2023-05-25T07:02:10Z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