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深度血脂检测（VAP15项血脂亚组分检测）</w:t>
      </w: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  <w:bookmarkStart w:id="3" w:name="_GoBack"/>
      <w:bookmarkEnd w:id="3"/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 xml:space="preserve">2023年6月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（邮件名称：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深度血脂检测（VAP15项血脂亚组分检测）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+公司名称）：jfsj@chinacdc.com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438"/>
        <w:gridCol w:w="2436"/>
        <w:gridCol w:w="1379"/>
        <w:gridCol w:w="777"/>
        <w:gridCol w:w="968"/>
        <w:gridCol w:w="968"/>
        <w:gridCol w:w="949"/>
        <w:gridCol w:w="1054"/>
        <w:gridCol w:w="567"/>
        <w:gridCol w:w="984"/>
        <w:gridCol w:w="1290"/>
        <w:gridCol w:w="968"/>
        <w:gridCol w:w="1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36"/>
                <w:lang w:val="en-US" w:eastAsia="zh-CN"/>
              </w:rPr>
              <w:t>深度血脂检测（VAP15项血脂亚组分检测）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项目报价单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主试剂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周期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市场收费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(元/例)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账期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有无物价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物价收费代码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物价收费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深度血脂检测（VAP15项血脂亚组分检测）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至少包含TC、TG、LDL-C 、HDL-C、ApoA Ⅰ、ApoB、Lp（a）外，LDL-P、RLP-C等亚组分分析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1.若检测项目有福建省物价收费标准，供应商需将其检测系统系统对接至医院Lis系统，因对接系统产生的费用由供应商承担。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2.同一检测项目因样本要求、检测方法及报告周期等方面存在差异，将导致收费定价或结算价不同则需分项报价。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日期：2023年   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B13D27"/>
    <w:rsid w:val="11C664AC"/>
    <w:rsid w:val="11F23E16"/>
    <w:rsid w:val="12BA07EE"/>
    <w:rsid w:val="12C34D54"/>
    <w:rsid w:val="12EC14AB"/>
    <w:rsid w:val="12ED1816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BD7BC5"/>
    <w:rsid w:val="15E51E8C"/>
    <w:rsid w:val="163F7845"/>
    <w:rsid w:val="16853395"/>
    <w:rsid w:val="169970AA"/>
    <w:rsid w:val="16AC4627"/>
    <w:rsid w:val="174B0056"/>
    <w:rsid w:val="1768203B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C54FCC"/>
    <w:rsid w:val="1AE60822"/>
    <w:rsid w:val="1AEF121B"/>
    <w:rsid w:val="1B2A5ADF"/>
    <w:rsid w:val="1B411666"/>
    <w:rsid w:val="1BAF716C"/>
    <w:rsid w:val="1BC555EC"/>
    <w:rsid w:val="1BD74178"/>
    <w:rsid w:val="1C02661E"/>
    <w:rsid w:val="1C5E06FC"/>
    <w:rsid w:val="1C6567F7"/>
    <w:rsid w:val="1C850926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7713D1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BA52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E4024ED"/>
    <w:rsid w:val="3E532BC7"/>
    <w:rsid w:val="3E5C2191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C33FEA"/>
    <w:rsid w:val="49D214C3"/>
    <w:rsid w:val="4A513E5D"/>
    <w:rsid w:val="4AA77F21"/>
    <w:rsid w:val="4AB9555E"/>
    <w:rsid w:val="4AD35302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E05338C"/>
    <w:rsid w:val="4E151C6F"/>
    <w:rsid w:val="4E1A42F8"/>
    <w:rsid w:val="4EFF5C71"/>
    <w:rsid w:val="4F2E4EF1"/>
    <w:rsid w:val="4F4A3571"/>
    <w:rsid w:val="4FA17635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9462987"/>
    <w:rsid w:val="59E15340"/>
    <w:rsid w:val="59EB0360"/>
    <w:rsid w:val="5A0C769B"/>
    <w:rsid w:val="5A1102FA"/>
    <w:rsid w:val="5ADF1011"/>
    <w:rsid w:val="5B0073B9"/>
    <w:rsid w:val="5B523056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3145D2C"/>
    <w:rsid w:val="638B5AA7"/>
    <w:rsid w:val="63C20815"/>
    <w:rsid w:val="644609DC"/>
    <w:rsid w:val="64721DEE"/>
    <w:rsid w:val="64C87D1E"/>
    <w:rsid w:val="651358ED"/>
    <w:rsid w:val="65592F08"/>
    <w:rsid w:val="65EF3C87"/>
    <w:rsid w:val="660B17CC"/>
    <w:rsid w:val="6683113B"/>
    <w:rsid w:val="67024E37"/>
    <w:rsid w:val="670C1912"/>
    <w:rsid w:val="674123B0"/>
    <w:rsid w:val="67751FC3"/>
    <w:rsid w:val="67A27F96"/>
    <w:rsid w:val="67D13554"/>
    <w:rsid w:val="69A90CCA"/>
    <w:rsid w:val="69C9674F"/>
    <w:rsid w:val="69CF66D0"/>
    <w:rsid w:val="6A197A9B"/>
    <w:rsid w:val="6A2D264E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8109F6"/>
    <w:rsid w:val="6D863980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1047568"/>
    <w:rsid w:val="717527C4"/>
    <w:rsid w:val="71A65620"/>
    <w:rsid w:val="72325419"/>
    <w:rsid w:val="72721EBF"/>
    <w:rsid w:val="7306090A"/>
    <w:rsid w:val="738E206C"/>
    <w:rsid w:val="73A429A0"/>
    <w:rsid w:val="73AB6DEB"/>
    <w:rsid w:val="73F02585"/>
    <w:rsid w:val="744463F2"/>
    <w:rsid w:val="754B7323"/>
    <w:rsid w:val="758519AE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475B91"/>
    <w:rsid w:val="787E1A12"/>
    <w:rsid w:val="788F5AA6"/>
    <w:rsid w:val="78BE7292"/>
    <w:rsid w:val="79680B12"/>
    <w:rsid w:val="79ED15F2"/>
    <w:rsid w:val="7A46644C"/>
    <w:rsid w:val="7A47135B"/>
    <w:rsid w:val="7A8D23E0"/>
    <w:rsid w:val="7AF366E7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10</TotalTime>
  <ScaleCrop>false</ScaleCrop>
  <LinksUpToDate>false</LinksUpToDate>
  <CharactersWithSpaces>1315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Administrator</cp:lastModifiedBy>
  <dcterms:modified xsi:type="dcterms:W3CDTF">2023-06-16T11:20:16Z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BACF4B09BDD143A0A5893CE04A9BB7DC</vt:lpwstr>
  </property>
</Properties>
</file>